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F0D86" w14:textId="77777777" w:rsidR="007E0BCB" w:rsidRPr="000E1CA7" w:rsidRDefault="007E0BCB" w:rsidP="007E0BCB">
      <w:pPr>
        <w:spacing w:line="360" w:lineRule="auto"/>
        <w:jc w:val="center"/>
        <w:rPr>
          <w:rFonts w:ascii="Book Antiqua" w:hAnsi="Book Antiqua" w:cs="Times New Roman"/>
          <w:b/>
        </w:rPr>
      </w:pPr>
      <w:bookmarkStart w:id="0" w:name="_GoBack"/>
      <w:bookmarkEnd w:id="0"/>
      <w:r w:rsidRPr="000E1CA7">
        <w:rPr>
          <w:rFonts w:ascii="Book Antiqua" w:hAnsi="Book Antiqua" w:cs="Times New Roman"/>
          <w:b/>
        </w:rPr>
        <w:t>Pre-synopsis Presentation</w:t>
      </w:r>
    </w:p>
    <w:p w14:paraId="3146C09F" w14:textId="6F9BE6CD" w:rsidR="007E0BCB" w:rsidRPr="000E1CA7" w:rsidRDefault="007E0BCB" w:rsidP="007E0BCB">
      <w:pPr>
        <w:spacing w:line="360" w:lineRule="auto"/>
        <w:rPr>
          <w:rFonts w:ascii="Book Antiqua" w:hAnsi="Book Antiqua" w:cs="Times New Roman"/>
          <w:b/>
        </w:rPr>
      </w:pPr>
      <w:r w:rsidRPr="000E1CA7">
        <w:rPr>
          <w:rFonts w:ascii="Book Antiqua" w:hAnsi="Book Antiqua" w:cs="Times New Roman"/>
          <w:b/>
        </w:rPr>
        <w:t>Name:</w:t>
      </w:r>
      <w:r w:rsidRPr="000E1CA7">
        <w:rPr>
          <w:rFonts w:ascii="Book Antiqua" w:hAnsi="Book Antiqua" w:cs="Times New Roman"/>
          <w:b/>
        </w:rPr>
        <w:tab/>
      </w:r>
      <w:r w:rsidRPr="000E1CA7">
        <w:rPr>
          <w:rFonts w:ascii="Book Antiqua" w:hAnsi="Book Antiqua" w:cs="Times New Roman"/>
          <w:b/>
        </w:rPr>
        <w:tab/>
        <w:t>Ms. Mamata Datar</w:t>
      </w:r>
    </w:p>
    <w:p w14:paraId="135AD6AD" w14:textId="5353E0C0" w:rsidR="007E0BCB" w:rsidRDefault="007E0BCB" w:rsidP="007E0BCB">
      <w:pPr>
        <w:spacing w:line="360" w:lineRule="auto"/>
        <w:rPr>
          <w:rFonts w:ascii="Book Antiqua" w:hAnsi="Book Antiqua" w:cs="Times New Roman"/>
          <w:b/>
        </w:rPr>
      </w:pPr>
      <w:r w:rsidRPr="000E1CA7">
        <w:rPr>
          <w:rFonts w:ascii="Book Antiqua" w:hAnsi="Book Antiqua" w:cs="Times New Roman"/>
          <w:b/>
        </w:rPr>
        <w:t xml:space="preserve">Date: </w:t>
      </w:r>
      <w:r w:rsidRPr="000E1CA7">
        <w:rPr>
          <w:rFonts w:ascii="Book Antiqua" w:hAnsi="Book Antiqua" w:cs="Times New Roman"/>
          <w:b/>
        </w:rPr>
        <w:tab/>
      </w:r>
      <w:r w:rsidRPr="000E1CA7">
        <w:rPr>
          <w:rFonts w:ascii="Book Antiqua" w:hAnsi="Book Antiqua" w:cs="Times New Roman"/>
          <w:b/>
        </w:rPr>
        <w:tab/>
        <w:t>27</w:t>
      </w:r>
      <w:r w:rsidRPr="000E1CA7">
        <w:rPr>
          <w:rFonts w:ascii="Book Antiqua" w:hAnsi="Book Antiqua" w:cs="Times New Roman"/>
          <w:b/>
          <w:vertAlign w:val="superscript"/>
        </w:rPr>
        <w:t>th</w:t>
      </w:r>
      <w:r w:rsidRPr="000E1CA7">
        <w:rPr>
          <w:rFonts w:ascii="Book Antiqua" w:hAnsi="Book Antiqua" w:cs="Times New Roman"/>
          <w:b/>
        </w:rPr>
        <w:t xml:space="preserve"> November 2025</w:t>
      </w:r>
    </w:p>
    <w:p w14:paraId="2352F049" w14:textId="2A35A631" w:rsidR="00A8628F" w:rsidRPr="000E1CA7" w:rsidRDefault="00A8628F" w:rsidP="00A8628F">
      <w:pPr>
        <w:spacing w:line="360" w:lineRule="auto"/>
        <w:rPr>
          <w:rFonts w:ascii="Book Antiqua" w:hAnsi="Book Antiqua" w:cs="Times New Roman"/>
          <w:b/>
        </w:rPr>
      </w:pPr>
      <w:r w:rsidRPr="000E1CA7">
        <w:rPr>
          <w:rFonts w:ascii="Book Antiqua" w:hAnsi="Book Antiqua" w:cs="Times New Roman"/>
          <w:b/>
        </w:rPr>
        <w:t xml:space="preserve">Time: </w:t>
      </w:r>
      <w:r w:rsidRPr="000E1CA7">
        <w:rPr>
          <w:rFonts w:ascii="Book Antiqua" w:hAnsi="Book Antiqua" w:cs="Times New Roman"/>
          <w:b/>
        </w:rPr>
        <w:tab/>
      </w:r>
      <w:r w:rsidRPr="000E1CA7">
        <w:rPr>
          <w:rFonts w:ascii="Book Antiqua" w:hAnsi="Book Antiqua" w:cs="Times New Roman"/>
          <w:b/>
        </w:rPr>
        <w:tab/>
        <w:t>11</w:t>
      </w:r>
      <w:r w:rsidR="004864E3">
        <w:rPr>
          <w:rFonts w:ascii="Book Antiqua" w:hAnsi="Book Antiqua" w:cs="Times New Roman"/>
          <w:b/>
        </w:rPr>
        <w:t>:00</w:t>
      </w:r>
      <w:r w:rsidRPr="000E1CA7">
        <w:rPr>
          <w:rFonts w:ascii="Book Antiqua" w:hAnsi="Book Antiqua" w:cs="Times New Roman"/>
          <w:b/>
        </w:rPr>
        <w:t xml:space="preserve"> am</w:t>
      </w:r>
    </w:p>
    <w:p w14:paraId="15A6D241" w14:textId="524F74F1" w:rsidR="000E1CA7" w:rsidRPr="000E1CA7" w:rsidRDefault="000E1CA7" w:rsidP="007E0BCB">
      <w:pPr>
        <w:spacing w:line="360" w:lineRule="auto"/>
        <w:rPr>
          <w:rFonts w:ascii="Book Antiqua" w:hAnsi="Book Antiqua" w:cs="Times New Roman"/>
          <w:b/>
        </w:rPr>
      </w:pPr>
      <w:r>
        <w:rPr>
          <w:rFonts w:ascii="Book Antiqua" w:hAnsi="Book Antiqua" w:cs="Times New Roman"/>
          <w:b/>
        </w:rPr>
        <w:t xml:space="preserve">Venue:             </w:t>
      </w:r>
      <w:r w:rsidR="00A8628F">
        <w:rPr>
          <w:rFonts w:ascii="Book Antiqua" w:hAnsi="Book Antiqua" w:cs="Times New Roman"/>
          <w:b/>
        </w:rPr>
        <w:t xml:space="preserve">Dr. </w:t>
      </w:r>
      <w:proofErr w:type="spellStart"/>
      <w:r w:rsidR="00A8628F">
        <w:rPr>
          <w:rFonts w:ascii="Book Antiqua" w:hAnsi="Book Antiqua" w:cs="Times New Roman"/>
          <w:b/>
        </w:rPr>
        <w:t>Shanta</w:t>
      </w:r>
      <w:proofErr w:type="spellEnd"/>
      <w:r w:rsidR="00A8628F">
        <w:rPr>
          <w:rFonts w:ascii="Book Antiqua" w:hAnsi="Book Antiqua" w:cs="Times New Roman"/>
          <w:b/>
        </w:rPr>
        <w:t xml:space="preserve"> Rao </w:t>
      </w:r>
      <w:r>
        <w:rPr>
          <w:rFonts w:ascii="Book Antiqua" w:hAnsi="Book Antiqua" w:cs="Times New Roman"/>
          <w:b/>
        </w:rPr>
        <w:t>Auditorium</w:t>
      </w:r>
    </w:p>
    <w:p w14:paraId="1EEA5D21" w14:textId="19F035E9" w:rsidR="007E0BCB" w:rsidRPr="000E1CA7" w:rsidRDefault="007E0BCB" w:rsidP="007E0BCB">
      <w:pPr>
        <w:spacing w:line="360" w:lineRule="auto"/>
        <w:ind w:left="1440" w:hanging="1440"/>
        <w:rPr>
          <w:rFonts w:ascii="Book Antiqua" w:hAnsi="Book Antiqua" w:cs="Times New Roman"/>
          <w:b/>
        </w:rPr>
      </w:pPr>
      <w:r w:rsidRPr="000E1CA7">
        <w:rPr>
          <w:rFonts w:ascii="Book Antiqua" w:hAnsi="Book Antiqua" w:cs="Times New Roman"/>
          <w:b/>
        </w:rPr>
        <w:t xml:space="preserve">Title: </w:t>
      </w:r>
      <w:r w:rsidRPr="000E1CA7">
        <w:rPr>
          <w:rFonts w:ascii="Book Antiqua" w:hAnsi="Book Antiqua" w:cs="Times New Roman"/>
          <w:b/>
        </w:rPr>
        <w:tab/>
        <w:t xml:space="preserve">Involvement of paternal imprinting at microRNA clusters of chromosomes 14 and 19 in recurrent spontaneous abortions  </w:t>
      </w:r>
      <w:r w:rsidRPr="000E1CA7">
        <w:rPr>
          <w:rFonts w:ascii="Book Antiqua" w:hAnsi="Book Antiqua" w:cs="Times New Roman"/>
          <w:b/>
        </w:rPr>
        <w:tab/>
      </w:r>
    </w:p>
    <w:p w14:paraId="36635541" w14:textId="16B23033" w:rsidR="007E0BCB" w:rsidRPr="000E1CA7" w:rsidRDefault="00A8628F" w:rsidP="007E0BCB">
      <w:pPr>
        <w:spacing w:line="360" w:lineRule="auto"/>
        <w:rPr>
          <w:rFonts w:ascii="Book Antiqua" w:hAnsi="Book Antiqua" w:cs="Times New Roman"/>
          <w:b/>
        </w:rPr>
      </w:pPr>
      <w:r>
        <w:rPr>
          <w:rFonts w:ascii="Book Antiqua" w:hAnsi="Book Antiqua" w:cs="Times New Roman"/>
          <w:b/>
        </w:rPr>
        <w:t>Abstract</w:t>
      </w:r>
    </w:p>
    <w:p w14:paraId="57184376" w14:textId="3C72EF0B" w:rsidR="00852586" w:rsidRPr="000E1CA7" w:rsidRDefault="002E3C7E" w:rsidP="00852586">
      <w:pPr>
        <w:jc w:val="both"/>
        <w:rPr>
          <w:rFonts w:ascii="Book Antiqua" w:hAnsi="Book Antiqua"/>
          <w:sz w:val="24"/>
          <w:szCs w:val="24"/>
        </w:rPr>
      </w:pPr>
      <w:r w:rsidRPr="000E1CA7">
        <w:rPr>
          <w:rFonts w:ascii="Book Antiqua" w:hAnsi="Book Antiqua" w:cs="Times New Roman"/>
          <w:sz w:val="24"/>
          <w:szCs w:val="24"/>
        </w:rPr>
        <w:t xml:space="preserve">Recurrent spontaneous </w:t>
      </w:r>
      <w:r w:rsidR="008C2FCF">
        <w:rPr>
          <w:rFonts w:ascii="Book Antiqua" w:hAnsi="Book Antiqua" w:cs="Times New Roman"/>
          <w:sz w:val="24"/>
          <w:szCs w:val="24"/>
        </w:rPr>
        <w:t xml:space="preserve">abortions (RSA) are defined as </w:t>
      </w:r>
      <w:r w:rsidRPr="000E1CA7">
        <w:rPr>
          <w:rFonts w:ascii="Book Antiqua" w:hAnsi="Book Antiqua" w:cs="Times New Roman"/>
          <w:sz w:val="24"/>
          <w:szCs w:val="24"/>
        </w:rPr>
        <w:t>loss of two or more consecutive clinically recognized pregnancies before the 20</w:t>
      </w:r>
      <w:r w:rsidRPr="000E1CA7">
        <w:rPr>
          <w:rFonts w:ascii="Book Antiqua" w:hAnsi="Book Antiqua" w:cs="Times New Roman"/>
          <w:sz w:val="24"/>
          <w:szCs w:val="24"/>
          <w:vertAlign w:val="superscript"/>
        </w:rPr>
        <w:t>th</w:t>
      </w:r>
      <w:r w:rsidRPr="000E1CA7">
        <w:rPr>
          <w:rFonts w:ascii="Book Antiqua" w:hAnsi="Book Antiqua" w:cs="Times New Roman"/>
          <w:sz w:val="24"/>
          <w:szCs w:val="24"/>
        </w:rPr>
        <w:t xml:space="preserve"> week of gestation. In RSA, several</w:t>
      </w:r>
      <w:r w:rsidR="00E95090" w:rsidRPr="000E1CA7">
        <w:rPr>
          <w:rFonts w:ascii="Book Antiqua" w:hAnsi="Book Antiqua" w:cs="Times New Roman"/>
          <w:sz w:val="24"/>
          <w:szCs w:val="24"/>
        </w:rPr>
        <w:t xml:space="preserve"> maternal</w:t>
      </w:r>
      <w:r w:rsidRPr="000E1CA7">
        <w:rPr>
          <w:rFonts w:ascii="Book Antiqua" w:hAnsi="Book Antiqua" w:cs="Times New Roman"/>
          <w:sz w:val="24"/>
          <w:szCs w:val="24"/>
        </w:rPr>
        <w:t xml:space="preserve"> causative factors are known, but still, 50% of the cases remain unexplained. </w:t>
      </w:r>
      <w:r w:rsidR="00696DC3" w:rsidRPr="000E1CA7">
        <w:rPr>
          <w:rFonts w:ascii="Book Antiqua" w:hAnsi="Book Antiqua" w:cs="Times New Roman"/>
          <w:sz w:val="24"/>
          <w:szCs w:val="24"/>
        </w:rPr>
        <w:t xml:space="preserve">Evidence suggests that paternal factors are also equally important. Earlier studies in our laboratory have found DNA methylation in spermatozoa at a number of imprinted and non-imprinted genes to be associated with RSA. </w:t>
      </w:r>
      <w:r w:rsidR="00696DC3" w:rsidRPr="000E1CA7">
        <w:rPr>
          <w:rFonts w:ascii="Book Antiqua" w:eastAsia="SimSun" w:hAnsi="Book Antiqua"/>
          <w:sz w:val="24"/>
          <w:szCs w:val="24"/>
          <w:lang w:eastAsia="zh-CN"/>
        </w:rPr>
        <w:t xml:space="preserve">Epigenetic </w:t>
      </w:r>
      <w:r w:rsidR="00EB1638" w:rsidRPr="000E1CA7">
        <w:rPr>
          <w:rFonts w:ascii="Book Antiqua" w:eastAsia="SimSun" w:hAnsi="Book Antiqua"/>
          <w:sz w:val="24"/>
          <w:szCs w:val="24"/>
          <w:lang w:eastAsia="zh-CN"/>
        </w:rPr>
        <w:t>phenomena, such as genomic imprinting and the regulation of gene expression by miRNAs, play</w:t>
      </w:r>
      <w:r w:rsidR="00696DC3" w:rsidRPr="000E1CA7">
        <w:rPr>
          <w:rFonts w:ascii="Book Antiqua" w:eastAsia="SimSun" w:hAnsi="Book Antiqua"/>
          <w:sz w:val="24"/>
          <w:szCs w:val="24"/>
        </w:rPr>
        <w:t xml:space="preserve"> an important role in</w:t>
      </w:r>
      <w:r w:rsidR="00696DC3" w:rsidRPr="000E1CA7">
        <w:rPr>
          <w:rFonts w:ascii="Book Antiqua" w:eastAsia="SimSun" w:hAnsi="Book Antiqua"/>
          <w:sz w:val="24"/>
          <w:szCs w:val="24"/>
          <w:lang w:eastAsia="zh-CN"/>
        </w:rPr>
        <w:t xml:space="preserve"> </w:t>
      </w:r>
      <w:r w:rsidR="00696DC3" w:rsidRPr="000E1CA7">
        <w:rPr>
          <w:rFonts w:ascii="Book Antiqua" w:eastAsia="SimSun" w:hAnsi="Book Antiqua"/>
          <w:sz w:val="24"/>
          <w:szCs w:val="24"/>
        </w:rPr>
        <w:t>embryonic and placental development</w:t>
      </w:r>
      <w:r w:rsidR="00696DC3" w:rsidRPr="000E1CA7">
        <w:rPr>
          <w:rFonts w:ascii="Book Antiqua" w:eastAsia="SimSun" w:hAnsi="Book Antiqua"/>
          <w:sz w:val="24"/>
          <w:szCs w:val="24"/>
          <w:lang w:eastAsia="zh-CN"/>
        </w:rPr>
        <w:t>. Two large miRNA clusters</w:t>
      </w:r>
      <w:r w:rsidR="00852586" w:rsidRPr="000E1CA7">
        <w:rPr>
          <w:rFonts w:ascii="Book Antiqua" w:eastAsia="SimSun" w:hAnsi="Book Antiqua"/>
          <w:sz w:val="24"/>
          <w:szCs w:val="24"/>
          <w:lang w:eastAsia="zh-CN"/>
        </w:rPr>
        <w:t xml:space="preserve">, </w:t>
      </w:r>
      <w:r w:rsidR="00852586" w:rsidRPr="000E1CA7">
        <w:rPr>
          <w:rFonts w:ascii="Book Antiqua" w:hAnsi="Book Antiqua" w:cs="Times New Roman"/>
          <w:sz w:val="24"/>
          <w:szCs w:val="24"/>
        </w:rPr>
        <w:t xml:space="preserve">Chromosome 14 microRNA cluster (C14MC) and Chromosome 19 microRNA cluster (C19MC), </w:t>
      </w:r>
      <w:r w:rsidR="00696DC3" w:rsidRPr="000E1CA7">
        <w:rPr>
          <w:rFonts w:ascii="Book Antiqua" w:eastAsia="SimSun" w:hAnsi="Book Antiqua"/>
          <w:sz w:val="24"/>
          <w:szCs w:val="24"/>
          <w:lang w:eastAsia="zh-CN"/>
        </w:rPr>
        <w:t>are</w:t>
      </w:r>
      <w:r w:rsidR="00852586" w:rsidRPr="000E1CA7">
        <w:rPr>
          <w:rFonts w:ascii="Book Antiqua" w:eastAsia="SimSun" w:hAnsi="Book Antiqua"/>
          <w:sz w:val="24"/>
          <w:szCs w:val="24"/>
          <w:lang w:eastAsia="zh-CN"/>
        </w:rPr>
        <w:t xml:space="preserve"> imprinted</w:t>
      </w:r>
      <w:r w:rsidR="00696DC3" w:rsidRPr="000E1CA7">
        <w:rPr>
          <w:rFonts w:ascii="Book Antiqua" w:eastAsia="SimSun" w:hAnsi="Book Antiqua"/>
          <w:sz w:val="24"/>
          <w:szCs w:val="24"/>
          <w:lang w:eastAsia="zh-CN"/>
        </w:rPr>
        <w:t xml:space="preserve"> </w:t>
      </w:r>
      <w:r w:rsidR="00852586" w:rsidRPr="000E1CA7">
        <w:rPr>
          <w:rFonts w:ascii="Book Antiqua" w:eastAsia="SimSun" w:hAnsi="Book Antiqua"/>
          <w:sz w:val="24"/>
          <w:szCs w:val="24"/>
          <w:lang w:eastAsia="zh-CN"/>
        </w:rPr>
        <w:t xml:space="preserve">and </w:t>
      </w:r>
      <w:r w:rsidR="00696DC3" w:rsidRPr="000E1CA7">
        <w:rPr>
          <w:rFonts w:ascii="Book Antiqua" w:eastAsia="SimSun" w:hAnsi="Book Antiqua"/>
          <w:sz w:val="24"/>
          <w:szCs w:val="24"/>
          <w:lang w:eastAsia="zh-CN"/>
        </w:rPr>
        <w:t>expressed in placenta.</w:t>
      </w:r>
      <w:r w:rsidR="00852586" w:rsidRPr="000E1CA7">
        <w:rPr>
          <w:rFonts w:ascii="Book Antiqua" w:eastAsia="SimSun" w:hAnsi="Book Antiqua"/>
          <w:sz w:val="24"/>
          <w:szCs w:val="24"/>
          <w:lang w:eastAsia="zh-CN"/>
        </w:rPr>
        <w:t xml:space="preserve"> C14MC and </w:t>
      </w:r>
      <w:r w:rsidR="00696DC3" w:rsidRPr="000E1CA7">
        <w:rPr>
          <w:rFonts w:ascii="Book Antiqua" w:eastAsia="SimSun" w:hAnsi="Book Antiqua"/>
          <w:sz w:val="24"/>
          <w:szCs w:val="24"/>
          <w:lang w:eastAsia="zh-CN"/>
        </w:rPr>
        <w:t xml:space="preserve">C19MC miRNAs are known to regulate trophoblast proliferation and migration. </w:t>
      </w:r>
      <w:r w:rsidR="00696DC3" w:rsidRPr="000E1CA7">
        <w:rPr>
          <w:rFonts w:ascii="Book Antiqua" w:eastAsia="SimSun" w:hAnsi="Book Antiqua"/>
          <w:sz w:val="24"/>
          <w:szCs w:val="24"/>
        </w:rPr>
        <w:t xml:space="preserve">Altered expression of these clusters </w:t>
      </w:r>
      <w:r w:rsidR="00696DC3" w:rsidRPr="000E1CA7">
        <w:rPr>
          <w:rFonts w:ascii="Book Antiqua" w:eastAsia="SimSun" w:hAnsi="Book Antiqua"/>
          <w:sz w:val="24"/>
          <w:szCs w:val="24"/>
          <w:lang w:eastAsia="zh-CN"/>
        </w:rPr>
        <w:t>can be a</w:t>
      </w:r>
      <w:r w:rsidR="00696DC3" w:rsidRPr="000E1CA7">
        <w:rPr>
          <w:rFonts w:ascii="Book Antiqua" w:eastAsia="SimSun" w:hAnsi="Book Antiqua"/>
          <w:sz w:val="24"/>
          <w:szCs w:val="24"/>
        </w:rPr>
        <w:t xml:space="preserve"> risk factor for RSA. </w:t>
      </w:r>
      <w:r w:rsidR="00852586" w:rsidRPr="000E1CA7">
        <w:rPr>
          <w:rFonts w:ascii="Book Antiqua" w:hAnsi="Book Antiqua"/>
          <w:sz w:val="24"/>
          <w:szCs w:val="24"/>
        </w:rPr>
        <w:t>Any aberrant methylation at DMRs of these two clusters in spermatozoa, as well as in chorionic villi may result in an aberrant miRNA expression and may affect placental development, leading to spontaneous abortion.</w:t>
      </w:r>
    </w:p>
    <w:p w14:paraId="58E7A394" w14:textId="06F83A14" w:rsidR="00C52444" w:rsidRPr="000E1CA7" w:rsidRDefault="00C52444" w:rsidP="00C52444">
      <w:pPr>
        <w:autoSpaceDE w:val="0"/>
        <w:autoSpaceDN w:val="0"/>
        <w:adjustRightInd w:val="0"/>
        <w:jc w:val="both"/>
        <w:rPr>
          <w:rFonts w:ascii="Book Antiqua" w:hAnsi="Book Antiqua"/>
          <w:sz w:val="24"/>
          <w:szCs w:val="24"/>
        </w:rPr>
      </w:pPr>
      <w:r w:rsidRPr="000E1CA7">
        <w:rPr>
          <w:rFonts w:ascii="Book Antiqua" w:hAnsi="Book Antiqua"/>
          <w:sz w:val="24"/>
          <w:szCs w:val="24"/>
        </w:rPr>
        <w:t xml:space="preserve">The present study was undertaken to analyze the DNA methylation status at the DMRs of C14MC and C19MC in spermatozoa and chorionic villi along with expression of miRNAs of these clusters and the expression of their targets in chorionic villi tissue. </w:t>
      </w:r>
      <w:r w:rsidR="008F47FD">
        <w:rPr>
          <w:rFonts w:ascii="Book Antiqua" w:hAnsi="Book Antiqua"/>
          <w:sz w:val="24"/>
          <w:szCs w:val="24"/>
        </w:rPr>
        <w:t xml:space="preserve">The detailed results will be discussed in the presentation. </w:t>
      </w:r>
    </w:p>
    <w:p w14:paraId="0588473C" w14:textId="77777777" w:rsidR="000E1CA7" w:rsidRDefault="000E1CA7" w:rsidP="00C52444">
      <w:pPr>
        <w:autoSpaceDE w:val="0"/>
        <w:autoSpaceDN w:val="0"/>
        <w:adjustRightInd w:val="0"/>
        <w:jc w:val="both"/>
        <w:rPr>
          <w:rFonts w:ascii="Times New Roman" w:hAnsi="Times New Roman"/>
          <w:sz w:val="24"/>
          <w:szCs w:val="24"/>
        </w:rPr>
      </w:pPr>
    </w:p>
    <w:p w14:paraId="097F0620" w14:textId="758156B2" w:rsidR="00C52444" w:rsidRPr="000E1CA7" w:rsidRDefault="008C2FCF" w:rsidP="00C52444">
      <w:pPr>
        <w:autoSpaceDE w:val="0"/>
        <w:autoSpaceDN w:val="0"/>
        <w:adjustRightInd w:val="0"/>
        <w:jc w:val="both"/>
        <w:rPr>
          <w:rFonts w:ascii="Times New Roman" w:hAnsi="Times New Roman"/>
          <w:b/>
          <w:bCs/>
          <w:sz w:val="24"/>
          <w:szCs w:val="24"/>
        </w:rPr>
      </w:pPr>
      <w:proofErr w:type="spellStart"/>
      <w:r>
        <w:rPr>
          <w:rFonts w:ascii="Times New Roman" w:hAnsi="Times New Roman"/>
          <w:b/>
          <w:bCs/>
          <w:sz w:val="24"/>
          <w:szCs w:val="24"/>
        </w:rPr>
        <w:t>Webex</w:t>
      </w:r>
      <w:proofErr w:type="spellEnd"/>
      <w:r>
        <w:rPr>
          <w:rFonts w:ascii="Times New Roman" w:hAnsi="Times New Roman"/>
          <w:b/>
          <w:bCs/>
          <w:sz w:val="24"/>
          <w:szCs w:val="24"/>
        </w:rPr>
        <w:t xml:space="preserve"> l</w:t>
      </w:r>
      <w:r w:rsidR="00C52444" w:rsidRPr="000E1CA7">
        <w:rPr>
          <w:rFonts w:ascii="Times New Roman" w:hAnsi="Times New Roman"/>
          <w:b/>
          <w:bCs/>
          <w:sz w:val="24"/>
          <w:szCs w:val="24"/>
        </w:rPr>
        <w:t xml:space="preserve">ink </w:t>
      </w:r>
      <w:r w:rsidR="00EB1638" w:rsidRPr="000E1CA7">
        <w:rPr>
          <w:rFonts w:ascii="Times New Roman" w:hAnsi="Times New Roman"/>
          <w:b/>
          <w:bCs/>
          <w:sz w:val="24"/>
          <w:szCs w:val="24"/>
        </w:rPr>
        <w:t>for the presentation</w:t>
      </w:r>
    </w:p>
    <w:p w14:paraId="7A034691" w14:textId="30048FA6" w:rsidR="00EB1638" w:rsidRPr="00EB1638" w:rsidRDefault="00E65DDE" w:rsidP="00EB1638">
      <w:pPr>
        <w:autoSpaceDE w:val="0"/>
        <w:autoSpaceDN w:val="0"/>
        <w:adjustRightInd w:val="0"/>
        <w:jc w:val="both"/>
        <w:rPr>
          <w:rFonts w:ascii="Times New Roman" w:hAnsi="Times New Roman" w:cs="Times New Roman"/>
          <w:sz w:val="24"/>
          <w:szCs w:val="24"/>
        </w:rPr>
      </w:pPr>
      <w:hyperlink r:id="rId4" w:tgtFrame="_blank" w:history="1">
        <w:r w:rsidR="00EB1638" w:rsidRPr="00EB1638">
          <w:rPr>
            <w:rStyle w:val="Hyperlink"/>
            <w:rFonts w:ascii="Times New Roman" w:hAnsi="Times New Roman" w:cs="Times New Roman"/>
            <w:sz w:val="24"/>
            <w:szCs w:val="24"/>
          </w:rPr>
          <w:t>https://icmrnirrh.webex.com/icmrnirrh/j.php?MTID=m81ec746c349335507bd16d2581fa4a95</w:t>
        </w:r>
      </w:hyperlink>
    </w:p>
    <w:p w14:paraId="6AB7255B" w14:textId="77777777" w:rsidR="00EB1638" w:rsidRPr="00EB1638" w:rsidRDefault="00EB1638" w:rsidP="00EB1638">
      <w:pPr>
        <w:autoSpaceDE w:val="0"/>
        <w:autoSpaceDN w:val="0"/>
        <w:adjustRightInd w:val="0"/>
        <w:jc w:val="both"/>
        <w:rPr>
          <w:rFonts w:ascii="Times New Roman" w:hAnsi="Times New Roman" w:cs="Times New Roman"/>
          <w:sz w:val="24"/>
          <w:szCs w:val="24"/>
        </w:rPr>
      </w:pPr>
      <w:r w:rsidRPr="00EB1638">
        <w:rPr>
          <w:rFonts w:ascii="Times New Roman" w:hAnsi="Times New Roman" w:cs="Times New Roman"/>
          <w:b/>
          <w:bCs/>
          <w:sz w:val="24"/>
          <w:szCs w:val="24"/>
        </w:rPr>
        <w:t>Meeting number: 2519 352 0943</w:t>
      </w:r>
    </w:p>
    <w:p w14:paraId="0F20F77E" w14:textId="77777777" w:rsidR="00EB1638" w:rsidRPr="00EB1638" w:rsidRDefault="00EB1638" w:rsidP="00EB1638">
      <w:pPr>
        <w:autoSpaceDE w:val="0"/>
        <w:autoSpaceDN w:val="0"/>
        <w:adjustRightInd w:val="0"/>
        <w:jc w:val="both"/>
        <w:rPr>
          <w:rFonts w:ascii="Times New Roman" w:hAnsi="Times New Roman" w:cs="Times New Roman"/>
          <w:sz w:val="24"/>
          <w:szCs w:val="24"/>
        </w:rPr>
      </w:pPr>
      <w:r w:rsidRPr="00EB1638">
        <w:rPr>
          <w:rFonts w:ascii="Times New Roman" w:hAnsi="Times New Roman" w:cs="Times New Roman"/>
          <w:b/>
          <w:bCs/>
          <w:sz w:val="24"/>
          <w:szCs w:val="24"/>
        </w:rPr>
        <w:t>Password: Admin@123</w:t>
      </w:r>
    </w:p>
    <w:p w14:paraId="7EC351AB" w14:textId="77777777" w:rsidR="00EB1638" w:rsidRPr="00EB1638" w:rsidRDefault="00EB1638" w:rsidP="00EB1638">
      <w:pPr>
        <w:autoSpaceDE w:val="0"/>
        <w:autoSpaceDN w:val="0"/>
        <w:adjustRightInd w:val="0"/>
        <w:jc w:val="both"/>
        <w:rPr>
          <w:rFonts w:ascii="Times New Roman" w:hAnsi="Times New Roman" w:cs="Times New Roman"/>
          <w:sz w:val="24"/>
          <w:szCs w:val="24"/>
        </w:rPr>
      </w:pPr>
    </w:p>
    <w:sectPr w:rsidR="00EB1638" w:rsidRPr="00EB1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7E"/>
    <w:rsid w:val="0007029F"/>
    <w:rsid w:val="000A55FC"/>
    <w:rsid w:val="000E1CA7"/>
    <w:rsid w:val="001A2F2C"/>
    <w:rsid w:val="0020088D"/>
    <w:rsid w:val="002A6BC5"/>
    <w:rsid w:val="002E3C7E"/>
    <w:rsid w:val="00404F15"/>
    <w:rsid w:val="004864E3"/>
    <w:rsid w:val="00617848"/>
    <w:rsid w:val="00696DC3"/>
    <w:rsid w:val="006B4ED7"/>
    <w:rsid w:val="007420A5"/>
    <w:rsid w:val="007E00B2"/>
    <w:rsid w:val="007E0BCB"/>
    <w:rsid w:val="007F4504"/>
    <w:rsid w:val="008375CF"/>
    <w:rsid w:val="00852586"/>
    <w:rsid w:val="00887D8F"/>
    <w:rsid w:val="008C2FCF"/>
    <w:rsid w:val="008F47FD"/>
    <w:rsid w:val="009D6958"/>
    <w:rsid w:val="00A47823"/>
    <w:rsid w:val="00A8628F"/>
    <w:rsid w:val="00AE16B4"/>
    <w:rsid w:val="00C52444"/>
    <w:rsid w:val="00C75A6B"/>
    <w:rsid w:val="00CF4416"/>
    <w:rsid w:val="00D16634"/>
    <w:rsid w:val="00E65DDE"/>
    <w:rsid w:val="00E95090"/>
    <w:rsid w:val="00EB16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B0914"/>
  <w15:chartTrackingRefBased/>
  <w15:docId w15:val="{87BB1F90-7085-4DEB-B984-B97B0289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C7E"/>
    <w:rPr>
      <w:kern w:val="0"/>
    </w:rPr>
  </w:style>
  <w:style w:type="paragraph" w:styleId="Heading1">
    <w:name w:val="heading 1"/>
    <w:basedOn w:val="Normal"/>
    <w:next w:val="Normal"/>
    <w:link w:val="Heading1Char"/>
    <w:uiPriority w:val="9"/>
    <w:qFormat/>
    <w:rsid w:val="002E3C7E"/>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2E3C7E"/>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2E3C7E"/>
    <w:pPr>
      <w:keepNext/>
      <w:keepLines/>
      <w:spacing w:before="160" w:after="80"/>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2E3C7E"/>
    <w:pPr>
      <w:keepNext/>
      <w:keepLines/>
      <w:spacing w:before="80" w:after="40"/>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2E3C7E"/>
    <w:pPr>
      <w:keepNext/>
      <w:keepLines/>
      <w:spacing w:before="80" w:after="40"/>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2E3C7E"/>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2E3C7E"/>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2E3C7E"/>
    <w:pPr>
      <w:keepNext/>
      <w:keepLines/>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2E3C7E"/>
    <w:pPr>
      <w:keepNext/>
      <w:keepLines/>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C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C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C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C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C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C7E"/>
    <w:rPr>
      <w:rFonts w:eastAsiaTheme="majorEastAsia" w:cstheme="majorBidi"/>
      <w:color w:val="272727" w:themeColor="text1" w:themeTint="D8"/>
    </w:rPr>
  </w:style>
  <w:style w:type="paragraph" w:styleId="Title">
    <w:name w:val="Title"/>
    <w:basedOn w:val="Normal"/>
    <w:next w:val="Normal"/>
    <w:link w:val="TitleChar"/>
    <w:uiPriority w:val="10"/>
    <w:qFormat/>
    <w:rsid w:val="002E3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C7E"/>
    <w:pPr>
      <w:numPr>
        <w:ilvl w:val="1"/>
      </w:numPr>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E3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C7E"/>
    <w:pPr>
      <w:spacing w:before="160"/>
      <w:jc w:val="center"/>
    </w:pPr>
    <w:rPr>
      <w:i/>
      <w:iCs/>
      <w:color w:val="404040" w:themeColor="text1" w:themeTint="BF"/>
      <w:kern w:val="2"/>
    </w:rPr>
  </w:style>
  <w:style w:type="character" w:customStyle="1" w:styleId="QuoteChar">
    <w:name w:val="Quote Char"/>
    <w:basedOn w:val="DefaultParagraphFont"/>
    <w:link w:val="Quote"/>
    <w:uiPriority w:val="29"/>
    <w:rsid w:val="002E3C7E"/>
    <w:rPr>
      <w:i/>
      <w:iCs/>
      <w:color w:val="404040" w:themeColor="text1" w:themeTint="BF"/>
    </w:rPr>
  </w:style>
  <w:style w:type="paragraph" w:styleId="ListParagraph">
    <w:name w:val="List Paragraph"/>
    <w:basedOn w:val="Normal"/>
    <w:uiPriority w:val="34"/>
    <w:qFormat/>
    <w:rsid w:val="002E3C7E"/>
    <w:pPr>
      <w:ind w:left="720"/>
      <w:contextualSpacing/>
    </w:pPr>
    <w:rPr>
      <w:kern w:val="2"/>
    </w:rPr>
  </w:style>
  <w:style w:type="character" w:styleId="IntenseEmphasis">
    <w:name w:val="Intense Emphasis"/>
    <w:basedOn w:val="DefaultParagraphFont"/>
    <w:uiPriority w:val="21"/>
    <w:qFormat/>
    <w:rsid w:val="002E3C7E"/>
    <w:rPr>
      <w:i/>
      <w:iCs/>
      <w:color w:val="2F5496" w:themeColor="accent1" w:themeShade="BF"/>
    </w:rPr>
  </w:style>
  <w:style w:type="paragraph" w:styleId="IntenseQuote">
    <w:name w:val="Intense Quote"/>
    <w:basedOn w:val="Normal"/>
    <w:next w:val="Normal"/>
    <w:link w:val="IntenseQuoteChar"/>
    <w:uiPriority w:val="30"/>
    <w:qFormat/>
    <w:rsid w:val="002E3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rPr>
  </w:style>
  <w:style w:type="character" w:customStyle="1" w:styleId="IntenseQuoteChar">
    <w:name w:val="Intense Quote Char"/>
    <w:basedOn w:val="DefaultParagraphFont"/>
    <w:link w:val="IntenseQuote"/>
    <w:uiPriority w:val="30"/>
    <w:rsid w:val="002E3C7E"/>
    <w:rPr>
      <w:i/>
      <w:iCs/>
      <w:color w:val="2F5496" w:themeColor="accent1" w:themeShade="BF"/>
    </w:rPr>
  </w:style>
  <w:style w:type="character" w:styleId="IntenseReference">
    <w:name w:val="Intense Reference"/>
    <w:basedOn w:val="DefaultParagraphFont"/>
    <w:uiPriority w:val="32"/>
    <w:qFormat/>
    <w:rsid w:val="002E3C7E"/>
    <w:rPr>
      <w:b/>
      <w:bCs/>
      <w:smallCaps/>
      <w:color w:val="2F5496" w:themeColor="accent1" w:themeShade="BF"/>
      <w:spacing w:val="5"/>
    </w:rPr>
  </w:style>
  <w:style w:type="character" w:styleId="Hyperlink">
    <w:name w:val="Hyperlink"/>
    <w:basedOn w:val="DefaultParagraphFont"/>
    <w:uiPriority w:val="99"/>
    <w:unhideWhenUsed/>
    <w:rsid w:val="00EB1638"/>
    <w:rPr>
      <w:color w:val="0563C1" w:themeColor="hyperlink"/>
      <w:u w:val="single"/>
    </w:rPr>
  </w:style>
  <w:style w:type="character" w:customStyle="1" w:styleId="UnresolvedMention">
    <w:name w:val="Unresolved Mention"/>
    <w:basedOn w:val="DefaultParagraphFont"/>
    <w:uiPriority w:val="99"/>
    <w:semiHidden/>
    <w:unhideWhenUsed/>
    <w:rsid w:val="00EB1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cmrnirrh.webex.com/icmrnirrh/j.php?MTID=m81ec746c349335507bd16d2581fa4a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Mamata Datar</dc:creator>
  <cp:keywords/>
  <dc:description/>
  <cp:lastModifiedBy>User</cp:lastModifiedBy>
  <cp:revision>2</cp:revision>
  <dcterms:created xsi:type="dcterms:W3CDTF">2025-11-25T04:40:00Z</dcterms:created>
  <dcterms:modified xsi:type="dcterms:W3CDTF">2025-11-25T04:40:00Z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3b1cd933-6bce-4fd2-b725-939b03217059</vt:lpwstr>
  </property>
</Properties>
</file>